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51ADB">
      <w:pPr>
        <w:tabs>
          <w:tab w:val="left" w:pos="567"/>
        </w:tabs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000000" w:rsidRDefault="00D51ADB">
      <w:pPr>
        <w:tabs>
          <w:tab w:val="left" w:pos="567"/>
        </w:tabs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детский сад  № 101</w:t>
      </w:r>
    </w:p>
    <w:p w:rsidR="00000000" w:rsidRDefault="00D51ADB">
      <w:pPr>
        <w:tabs>
          <w:tab w:val="left" w:pos="567"/>
        </w:tabs>
        <w:jc w:val="both"/>
        <w:rPr>
          <w:rFonts w:eastAsia="Times New Roman"/>
          <w:sz w:val="28"/>
          <w:szCs w:val="28"/>
        </w:rPr>
      </w:pPr>
    </w:p>
    <w:p w:rsidR="00000000" w:rsidRDefault="00D51ADB">
      <w:pPr>
        <w:tabs>
          <w:tab w:val="left" w:pos="567"/>
        </w:tabs>
        <w:jc w:val="both"/>
        <w:rPr>
          <w:rFonts w:eastAsia="Times New Roman"/>
          <w:sz w:val="28"/>
          <w:szCs w:val="28"/>
        </w:rPr>
      </w:pPr>
    </w:p>
    <w:p w:rsidR="00000000" w:rsidRDefault="00D51ADB">
      <w:pPr>
        <w:tabs>
          <w:tab w:val="left" w:pos="567"/>
        </w:tabs>
        <w:jc w:val="right"/>
        <w:rPr>
          <w:rFonts w:eastAsia="Times New Roman"/>
          <w:sz w:val="28"/>
          <w:szCs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1pt;margin-top:12.1pt;width:227.25pt;height:70.35pt;z-index:251660288;mso-height-percent:200;mso-height-percent:200;mso-width-relative:margin;mso-height-relative:margin" strokecolor="white [3212]">
            <v:textbox style="mso-fit-shape-to-text:t">
              <w:txbxContent>
                <w:p w:rsidR="00000000" w:rsidRDefault="00D51ADB">
                  <w:pPr>
                    <w:tabs>
                      <w:tab w:val="left" w:pos="567"/>
                    </w:tabs>
                    <w:rPr>
                      <w:rFonts w:eastAsia="Times New Roman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sz w:val="28"/>
                      <w:szCs w:val="28"/>
                    </w:rPr>
                    <w:t>УТВЕРЖДАЮ:</w:t>
                  </w:r>
                </w:p>
                <w:p w:rsidR="00000000" w:rsidRDefault="00D51ADB">
                  <w:pPr>
                    <w:tabs>
                      <w:tab w:val="left" w:pos="567"/>
                    </w:tabs>
                    <w:rPr>
                      <w:rFonts w:eastAsia="Times New Roman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sz w:val="28"/>
                      <w:szCs w:val="28"/>
                    </w:rPr>
                    <w:t>Заведующий МБДОУ № 101</w:t>
                  </w:r>
                </w:p>
                <w:p w:rsidR="00000000" w:rsidRDefault="00D51ADB">
                  <w:pPr>
                    <w:tabs>
                      <w:tab w:val="left" w:pos="567"/>
                    </w:tabs>
                    <w:rPr>
                      <w:rFonts w:eastAsia="Times New Roman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sz w:val="28"/>
                      <w:szCs w:val="28"/>
                    </w:rPr>
                    <w:t>_________________ Т.И. Куранова</w:t>
                  </w:r>
                </w:p>
                <w:p w:rsidR="00000000" w:rsidRDefault="00D51ADB">
                  <w:pPr>
                    <w:tabs>
                      <w:tab w:val="left" w:pos="567"/>
                    </w:tabs>
                    <w:rPr>
                      <w:rFonts w:eastAsia="Times New Roman"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sz w:val="28"/>
                      <w:szCs w:val="28"/>
                    </w:rPr>
                    <w:t xml:space="preserve">Приказ от 30.08.2021 № 254-о </w:t>
                  </w:r>
                </w:p>
              </w:txbxContent>
            </v:textbox>
          </v:shape>
        </w:pict>
      </w:r>
    </w:p>
    <w:p w:rsidR="00000000" w:rsidRDefault="00D51ADB">
      <w:pPr>
        <w:tabs>
          <w:tab w:val="left" w:pos="567"/>
        </w:tabs>
        <w:jc w:val="both"/>
        <w:rPr>
          <w:rFonts w:eastAsia="Times New Roman"/>
          <w:sz w:val="28"/>
          <w:szCs w:val="20"/>
        </w:rPr>
      </w:pPr>
      <w:r>
        <w:rPr>
          <w:rFonts w:eastAsia="Times New Roman"/>
          <w:sz w:val="28"/>
          <w:szCs w:val="20"/>
        </w:rPr>
        <w:t>Принято на Общем собрании</w:t>
      </w:r>
    </w:p>
    <w:p w:rsidR="00000000" w:rsidRDefault="00D51ADB">
      <w:pPr>
        <w:tabs>
          <w:tab w:val="left" w:pos="567"/>
        </w:tabs>
        <w:jc w:val="both"/>
        <w:rPr>
          <w:rFonts w:eastAsia="Times New Roman"/>
          <w:sz w:val="28"/>
          <w:szCs w:val="20"/>
        </w:rPr>
      </w:pPr>
      <w:r>
        <w:rPr>
          <w:rFonts w:eastAsia="Times New Roman"/>
          <w:sz w:val="28"/>
          <w:szCs w:val="20"/>
        </w:rPr>
        <w:t>работников МБДОУ № 101</w:t>
      </w:r>
    </w:p>
    <w:p w:rsidR="00000000" w:rsidRDefault="00D51ADB">
      <w:pPr>
        <w:tabs>
          <w:tab w:val="left" w:pos="567"/>
        </w:tabs>
        <w:jc w:val="both"/>
        <w:rPr>
          <w:rFonts w:eastAsia="Times New Roman"/>
          <w:sz w:val="28"/>
          <w:szCs w:val="20"/>
        </w:rPr>
      </w:pPr>
      <w:r>
        <w:rPr>
          <w:rFonts w:eastAsia="Times New Roman"/>
          <w:sz w:val="28"/>
          <w:szCs w:val="20"/>
        </w:rPr>
        <w:t xml:space="preserve">Протокол </w:t>
      </w:r>
      <w:r>
        <w:rPr>
          <w:rFonts w:eastAsia="Times New Roman"/>
          <w:sz w:val="28"/>
          <w:szCs w:val="20"/>
        </w:rPr>
        <w:t>от 30.08.2021 № 1</w:t>
      </w:r>
    </w:p>
    <w:p w:rsidR="00000000" w:rsidRDefault="00D51ADB">
      <w:pPr>
        <w:tabs>
          <w:tab w:val="left" w:pos="567"/>
        </w:tabs>
        <w:jc w:val="both"/>
        <w:rPr>
          <w:rFonts w:eastAsia="Times New Roman"/>
          <w:b/>
          <w:sz w:val="52"/>
          <w:szCs w:val="20"/>
        </w:rPr>
      </w:pPr>
    </w:p>
    <w:p w:rsidR="00000000" w:rsidRDefault="00D51ADB">
      <w:pPr>
        <w:tabs>
          <w:tab w:val="left" w:pos="567"/>
        </w:tabs>
        <w:rPr>
          <w:rFonts w:eastAsia="Times New Roman"/>
          <w:sz w:val="48"/>
          <w:szCs w:val="48"/>
        </w:rPr>
      </w:pPr>
    </w:p>
    <w:p w:rsidR="00000000" w:rsidRDefault="00D51ADB">
      <w:pPr>
        <w:tabs>
          <w:tab w:val="left" w:pos="567"/>
        </w:tabs>
        <w:rPr>
          <w:rFonts w:eastAsia="Times New Roman"/>
          <w:sz w:val="48"/>
          <w:szCs w:val="48"/>
        </w:rPr>
      </w:pPr>
    </w:p>
    <w:p w:rsidR="00000000" w:rsidRDefault="00D51ADB">
      <w:pPr>
        <w:tabs>
          <w:tab w:val="left" w:pos="567"/>
        </w:tabs>
        <w:rPr>
          <w:rFonts w:eastAsia="Times New Roman"/>
          <w:sz w:val="48"/>
          <w:szCs w:val="48"/>
        </w:rPr>
      </w:pPr>
    </w:p>
    <w:p w:rsidR="00000000" w:rsidRDefault="00D51ADB">
      <w:pPr>
        <w:tabs>
          <w:tab w:val="left" w:pos="567"/>
        </w:tabs>
        <w:rPr>
          <w:rFonts w:eastAsia="Times New Roman"/>
          <w:sz w:val="48"/>
          <w:szCs w:val="48"/>
        </w:rPr>
      </w:pPr>
    </w:p>
    <w:p w:rsidR="00000000" w:rsidRDefault="00D51ADB">
      <w:pPr>
        <w:tabs>
          <w:tab w:val="left" w:pos="567"/>
        </w:tabs>
        <w:rPr>
          <w:rFonts w:eastAsia="Times New Roman"/>
          <w:sz w:val="48"/>
          <w:szCs w:val="48"/>
        </w:rPr>
      </w:pPr>
    </w:p>
    <w:p w:rsidR="00000000" w:rsidRDefault="00D51ADB">
      <w:pPr>
        <w:tabs>
          <w:tab w:val="left" w:pos="567"/>
          <w:tab w:val="left" w:pos="851"/>
          <w:tab w:val="left" w:pos="7088"/>
        </w:tabs>
        <w:jc w:val="center"/>
        <w:rPr>
          <w:rFonts w:eastAsia="Times New Roman"/>
          <w:b/>
          <w:sz w:val="36"/>
          <w:szCs w:val="36"/>
        </w:rPr>
      </w:pPr>
      <w:r>
        <w:rPr>
          <w:rFonts w:eastAsia="Times New Roman"/>
          <w:b/>
          <w:sz w:val="36"/>
          <w:szCs w:val="36"/>
        </w:rPr>
        <w:t>ПОЛОЖЕНИЕ</w:t>
      </w:r>
    </w:p>
    <w:p w:rsidR="00000000" w:rsidRDefault="00D51ADB">
      <w:pPr>
        <w:tabs>
          <w:tab w:val="left" w:pos="567"/>
          <w:tab w:val="left" w:pos="851"/>
          <w:tab w:val="left" w:pos="7088"/>
        </w:tabs>
        <w:jc w:val="center"/>
        <w:rPr>
          <w:rFonts w:eastAsia="Times New Roman"/>
          <w:b/>
          <w:sz w:val="36"/>
          <w:szCs w:val="36"/>
        </w:rPr>
      </w:pPr>
      <w:r>
        <w:rPr>
          <w:rFonts w:eastAsia="Times New Roman"/>
          <w:b/>
          <w:sz w:val="36"/>
          <w:szCs w:val="36"/>
        </w:rPr>
        <w:t>о нормах профессиональной этики педагогических работников МБДОУ № 101</w:t>
      </w:r>
    </w:p>
    <w:p w:rsidR="00000000" w:rsidRDefault="00D51ADB">
      <w:pPr>
        <w:tabs>
          <w:tab w:val="left" w:pos="567"/>
        </w:tabs>
        <w:jc w:val="both"/>
        <w:rPr>
          <w:rFonts w:eastAsia="Times New Roman"/>
          <w:b/>
          <w:bCs/>
          <w:sz w:val="52"/>
          <w:szCs w:val="20"/>
        </w:rPr>
      </w:pPr>
    </w:p>
    <w:p w:rsidR="00000000" w:rsidRDefault="00D51ADB">
      <w:pPr>
        <w:tabs>
          <w:tab w:val="left" w:pos="567"/>
        </w:tabs>
        <w:jc w:val="both"/>
        <w:rPr>
          <w:rFonts w:eastAsia="Times New Roman"/>
          <w:b/>
          <w:bCs/>
          <w:sz w:val="52"/>
          <w:szCs w:val="20"/>
        </w:rPr>
      </w:pPr>
    </w:p>
    <w:p w:rsidR="00000000" w:rsidRDefault="00D51ADB">
      <w:pPr>
        <w:tabs>
          <w:tab w:val="left" w:pos="567"/>
        </w:tabs>
        <w:jc w:val="both"/>
        <w:rPr>
          <w:rFonts w:eastAsia="Times New Roman"/>
          <w:b/>
          <w:bCs/>
          <w:sz w:val="52"/>
          <w:szCs w:val="20"/>
        </w:rPr>
      </w:pPr>
    </w:p>
    <w:p w:rsidR="00000000" w:rsidRDefault="00D51ADB">
      <w:pPr>
        <w:tabs>
          <w:tab w:val="left" w:pos="567"/>
        </w:tabs>
        <w:jc w:val="both"/>
        <w:rPr>
          <w:rFonts w:eastAsia="Times New Roman"/>
          <w:b/>
          <w:bCs/>
          <w:sz w:val="52"/>
          <w:szCs w:val="20"/>
        </w:rPr>
      </w:pPr>
    </w:p>
    <w:p w:rsidR="00000000" w:rsidRDefault="00D51ADB">
      <w:pPr>
        <w:tabs>
          <w:tab w:val="left" w:pos="567"/>
        </w:tabs>
        <w:jc w:val="both"/>
        <w:rPr>
          <w:rFonts w:eastAsia="Times New Roman"/>
          <w:b/>
          <w:bCs/>
          <w:sz w:val="52"/>
          <w:szCs w:val="20"/>
        </w:rPr>
      </w:pPr>
    </w:p>
    <w:p w:rsidR="00000000" w:rsidRDefault="00D51ADB">
      <w:pPr>
        <w:tabs>
          <w:tab w:val="left" w:pos="567"/>
        </w:tabs>
        <w:jc w:val="both"/>
        <w:rPr>
          <w:rFonts w:eastAsia="Times New Roman"/>
          <w:b/>
          <w:bCs/>
          <w:sz w:val="52"/>
          <w:szCs w:val="20"/>
        </w:rPr>
      </w:pPr>
    </w:p>
    <w:p w:rsidR="00000000" w:rsidRDefault="00D51ADB">
      <w:pPr>
        <w:tabs>
          <w:tab w:val="left" w:pos="567"/>
        </w:tabs>
        <w:jc w:val="both"/>
        <w:rPr>
          <w:rFonts w:eastAsia="Times New Roman"/>
          <w:b/>
          <w:bCs/>
          <w:sz w:val="52"/>
          <w:szCs w:val="20"/>
        </w:rPr>
      </w:pPr>
    </w:p>
    <w:p w:rsidR="00000000" w:rsidRDefault="00D51ADB">
      <w:pPr>
        <w:tabs>
          <w:tab w:val="left" w:pos="567"/>
        </w:tabs>
        <w:jc w:val="both"/>
        <w:rPr>
          <w:rFonts w:eastAsia="Times New Roman"/>
          <w:b/>
          <w:bCs/>
          <w:sz w:val="52"/>
          <w:szCs w:val="20"/>
        </w:rPr>
      </w:pPr>
    </w:p>
    <w:p w:rsidR="00000000" w:rsidRDefault="00D51ADB">
      <w:pPr>
        <w:tabs>
          <w:tab w:val="left" w:pos="567"/>
        </w:tabs>
        <w:jc w:val="both"/>
        <w:rPr>
          <w:rFonts w:eastAsia="Times New Roman"/>
          <w:b/>
          <w:bCs/>
          <w:sz w:val="52"/>
          <w:szCs w:val="20"/>
        </w:rPr>
      </w:pPr>
    </w:p>
    <w:p w:rsidR="00000000" w:rsidRDefault="00D51ADB">
      <w:pPr>
        <w:tabs>
          <w:tab w:val="left" w:pos="567"/>
        </w:tabs>
        <w:jc w:val="both"/>
        <w:rPr>
          <w:rFonts w:eastAsia="Times New Roman"/>
          <w:b/>
          <w:bCs/>
          <w:sz w:val="40"/>
          <w:szCs w:val="40"/>
        </w:rPr>
      </w:pPr>
    </w:p>
    <w:p w:rsidR="00000000" w:rsidRDefault="00D51ADB">
      <w:pPr>
        <w:tabs>
          <w:tab w:val="left" w:pos="567"/>
        </w:tabs>
        <w:jc w:val="both"/>
        <w:rPr>
          <w:rFonts w:eastAsia="Times New Roman"/>
          <w:b/>
          <w:bCs/>
          <w:sz w:val="36"/>
          <w:szCs w:val="36"/>
        </w:rPr>
      </w:pPr>
    </w:p>
    <w:p w:rsidR="00000000" w:rsidRDefault="00D51ADB">
      <w:pPr>
        <w:tabs>
          <w:tab w:val="left" w:pos="567"/>
        </w:tabs>
        <w:jc w:val="both"/>
        <w:rPr>
          <w:rFonts w:eastAsia="Times New Roman"/>
          <w:b/>
          <w:bCs/>
          <w:sz w:val="36"/>
          <w:szCs w:val="36"/>
        </w:rPr>
      </w:pPr>
    </w:p>
    <w:p w:rsidR="00000000" w:rsidRDefault="00D51ADB">
      <w:pPr>
        <w:tabs>
          <w:tab w:val="left" w:pos="567"/>
        </w:tabs>
        <w:jc w:val="center"/>
        <w:rPr>
          <w:rFonts w:eastAsia="Times New Roman"/>
          <w:bCs/>
          <w:sz w:val="28"/>
          <w:szCs w:val="20"/>
        </w:rPr>
      </w:pPr>
      <w:r>
        <w:rPr>
          <w:rFonts w:eastAsia="Times New Roman"/>
          <w:bCs/>
          <w:sz w:val="28"/>
          <w:szCs w:val="20"/>
        </w:rPr>
        <w:t>г. Ульяновск</w:t>
      </w:r>
    </w:p>
    <w:p w:rsidR="00000000" w:rsidRDefault="00D51ADB">
      <w:pPr>
        <w:tabs>
          <w:tab w:val="left" w:pos="567"/>
        </w:tabs>
        <w:jc w:val="center"/>
        <w:rPr>
          <w:rFonts w:eastAsia="Times New Roman"/>
          <w:bCs/>
          <w:sz w:val="28"/>
          <w:szCs w:val="20"/>
        </w:rPr>
      </w:pPr>
    </w:p>
    <w:p w:rsidR="00000000" w:rsidRDefault="00D51ADB">
      <w:pPr>
        <w:spacing w:line="276" w:lineRule="auto"/>
        <w:jc w:val="center"/>
        <w:rPr>
          <w:rStyle w:val="a3"/>
          <w:b/>
          <w:color w:val="000000"/>
        </w:rPr>
      </w:pPr>
      <w:r>
        <w:rPr>
          <w:rStyle w:val="docuntyped-number"/>
          <w:rFonts w:eastAsia="Times New Roman"/>
          <w:b/>
          <w:sz w:val="28"/>
          <w:szCs w:val="28"/>
        </w:rPr>
        <w:lastRenderedPageBreak/>
        <w:t xml:space="preserve">I. </w:t>
      </w:r>
      <w:r>
        <w:rPr>
          <w:rStyle w:val="docuntyped-name"/>
          <w:rFonts w:eastAsia="Times New Roman"/>
          <w:b/>
          <w:color w:val="000000"/>
          <w:sz w:val="28"/>
          <w:szCs w:val="28"/>
        </w:rPr>
        <w:t>ОБЩИЕ ПОЛОЖЕНИЯ</w:t>
      </w:r>
    </w:p>
    <w:p w:rsidR="00000000" w:rsidRDefault="00D51ADB">
      <w:pPr>
        <w:spacing w:line="276" w:lineRule="auto"/>
        <w:jc w:val="both"/>
        <w:rPr>
          <w:sz w:val="28"/>
          <w:szCs w:val="28"/>
        </w:rPr>
      </w:pPr>
    </w:p>
    <w:p w:rsidR="00000000" w:rsidRDefault="00D51ADB">
      <w:pPr>
        <w:pStyle w:val="a8"/>
        <w:numPr>
          <w:ilvl w:val="0"/>
          <w:numId w:val="2"/>
        </w:numPr>
        <w:spacing w:line="276" w:lineRule="auto"/>
        <w:ind w:left="426" w:hanging="426"/>
        <w:jc w:val="both"/>
        <w:rPr>
          <w:color w:val="0000FF"/>
          <w:sz w:val="28"/>
          <w:szCs w:val="28"/>
        </w:rPr>
      </w:pPr>
      <w:proofErr w:type="gramStart"/>
      <w:r>
        <w:rPr>
          <w:sz w:val="28"/>
          <w:szCs w:val="28"/>
        </w:rPr>
        <w:t xml:space="preserve">Примерное положение о нормах профессиональной этики </w:t>
      </w:r>
      <w:r>
        <w:rPr>
          <w:sz w:val="28"/>
          <w:szCs w:val="28"/>
        </w:rPr>
        <w:t>педагогических работников (далее – Положение) разработано на основании положений Конституции Российской Федерации, Трудового кодекса Российской Федерации, Федерального закона от 29 декабря 2012 г. № 273-ФЗ «Об образовании в Российской Федерации» и Федераль</w:t>
      </w:r>
      <w:r>
        <w:rPr>
          <w:sz w:val="28"/>
          <w:szCs w:val="28"/>
        </w:rPr>
        <w:t>ного закона от 29 декабря 2010 г. № 436-ФЗ «О защите детей от информации, причиняющей вред их здоровью и развитию».</w:t>
      </w:r>
      <w:proofErr w:type="gramEnd"/>
    </w:p>
    <w:p w:rsidR="00000000" w:rsidRDefault="00D51ADB">
      <w:pPr>
        <w:pStyle w:val="a8"/>
        <w:numPr>
          <w:ilvl w:val="0"/>
          <w:numId w:val="2"/>
        </w:numPr>
        <w:spacing w:line="276" w:lineRule="auto"/>
        <w:ind w:left="426" w:hanging="426"/>
        <w:jc w:val="both"/>
        <w:rPr>
          <w:rStyle w:val="a3"/>
        </w:rPr>
      </w:pPr>
      <w:r>
        <w:rPr>
          <w:sz w:val="28"/>
          <w:szCs w:val="28"/>
        </w:rPr>
        <w:t>Настоящее Положение содержит нормы профессиональной этики педагогических работников, которыми рекомендуется руководствоваться при осуществле</w:t>
      </w:r>
      <w:r>
        <w:rPr>
          <w:sz w:val="28"/>
          <w:szCs w:val="28"/>
        </w:rPr>
        <w:t>нии профессиональной деятельности педагогическим 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</w:t>
      </w:r>
      <w:r>
        <w:rPr>
          <w:sz w:val="28"/>
          <w:szCs w:val="28"/>
        </w:rPr>
        <w:t>отников.</w:t>
      </w:r>
    </w:p>
    <w:p w:rsidR="00000000" w:rsidRDefault="00D51ADB">
      <w:pPr>
        <w:spacing w:line="276" w:lineRule="auto"/>
        <w:jc w:val="center"/>
        <w:divId w:val="981426989"/>
        <w:rPr>
          <w:rStyle w:val="a3"/>
          <w:b/>
          <w:color w:val="000000"/>
          <w:sz w:val="28"/>
          <w:szCs w:val="28"/>
        </w:rPr>
      </w:pPr>
      <w:r>
        <w:rPr>
          <w:rStyle w:val="docuntyped-number"/>
          <w:rFonts w:eastAsia="Times New Roman"/>
          <w:b/>
          <w:sz w:val="28"/>
          <w:szCs w:val="28"/>
        </w:rPr>
        <w:t xml:space="preserve">II. </w:t>
      </w:r>
      <w:r>
        <w:rPr>
          <w:rStyle w:val="docuntyped-name"/>
          <w:rFonts w:eastAsia="Times New Roman"/>
          <w:b/>
          <w:color w:val="000000"/>
          <w:sz w:val="28"/>
          <w:szCs w:val="28"/>
        </w:rPr>
        <w:t>НОРМЫ ПРОФЕССИОНАЛЬНОЙ ЭТИКИ ПЕДАГОГИЧЕСКИХ РАБОТНИКОВ</w:t>
      </w:r>
    </w:p>
    <w:p w:rsidR="00000000" w:rsidRDefault="00D51ADB">
      <w:pPr>
        <w:pStyle w:val="a8"/>
        <w:numPr>
          <w:ilvl w:val="0"/>
          <w:numId w:val="2"/>
        </w:numPr>
        <w:spacing w:line="276" w:lineRule="auto"/>
        <w:ind w:left="426" w:hanging="426"/>
        <w:jc w:val="both"/>
        <w:rPr>
          <w:rStyle w:val="a3"/>
          <w:color w:val="0000FF"/>
          <w:sz w:val="28"/>
          <w:szCs w:val="28"/>
        </w:rPr>
      </w:pPr>
      <w:r>
        <w:rPr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000000" w:rsidRDefault="00D51ADB">
      <w:pPr>
        <w:pStyle w:val="a8"/>
        <w:numPr>
          <w:ilvl w:val="0"/>
          <w:numId w:val="4"/>
        </w:numPr>
        <w:spacing w:line="276" w:lineRule="auto"/>
        <w:ind w:left="851"/>
        <w:jc w:val="both"/>
        <w:rPr>
          <w:rStyle w:val="a3"/>
          <w:sz w:val="28"/>
          <w:szCs w:val="28"/>
        </w:rPr>
      </w:pPr>
      <w:r>
        <w:rPr>
          <w:sz w:val="28"/>
          <w:szCs w:val="28"/>
        </w:rPr>
        <w:t>уважать честь и достоинство обучающихся и других участников образовательных отношен</w:t>
      </w:r>
      <w:r>
        <w:rPr>
          <w:sz w:val="28"/>
          <w:szCs w:val="28"/>
        </w:rPr>
        <w:t>ий;</w:t>
      </w:r>
    </w:p>
    <w:p w:rsidR="00000000" w:rsidRDefault="00D51ADB">
      <w:pPr>
        <w:pStyle w:val="a8"/>
        <w:numPr>
          <w:ilvl w:val="0"/>
          <w:numId w:val="4"/>
        </w:numPr>
        <w:spacing w:line="276" w:lineRule="auto"/>
        <w:ind w:left="851"/>
        <w:jc w:val="both"/>
        <w:rPr>
          <w:rStyle w:val="a3"/>
          <w:sz w:val="28"/>
          <w:szCs w:val="28"/>
        </w:rPr>
      </w:pPr>
      <w:r>
        <w:rPr>
          <w:sz w:val="28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000000" w:rsidRDefault="00D51ADB">
      <w:pPr>
        <w:pStyle w:val="a8"/>
        <w:numPr>
          <w:ilvl w:val="0"/>
          <w:numId w:val="4"/>
        </w:numPr>
        <w:spacing w:line="276" w:lineRule="auto"/>
        <w:ind w:left="851"/>
        <w:jc w:val="both"/>
        <w:rPr>
          <w:rStyle w:val="a3"/>
          <w:sz w:val="28"/>
          <w:szCs w:val="28"/>
        </w:rPr>
      </w:pPr>
      <w:r>
        <w:rPr>
          <w:sz w:val="28"/>
          <w:szCs w:val="28"/>
        </w:rPr>
        <w:t>проявлять доброжелательность, вежливость, тактичность и внимательность к обучаю</w:t>
      </w:r>
      <w:r>
        <w:rPr>
          <w:sz w:val="28"/>
          <w:szCs w:val="28"/>
        </w:rPr>
        <w:t>щимся, их родителям (законным представителям) и коллегам;</w:t>
      </w:r>
    </w:p>
    <w:p w:rsidR="00000000" w:rsidRDefault="00D51ADB">
      <w:pPr>
        <w:pStyle w:val="a8"/>
        <w:numPr>
          <w:ilvl w:val="0"/>
          <w:numId w:val="4"/>
        </w:numPr>
        <w:spacing w:line="276" w:lineRule="auto"/>
        <w:ind w:left="851"/>
        <w:jc w:val="both"/>
      </w:pPr>
      <w:r>
        <w:rPr>
          <w:sz w:val="28"/>
          <w:szCs w:val="28"/>
        </w:rPr>
        <w:t>проявлять терпимость и уважение к обычаям и традициям народов Российской Федерации и других государств, учитывать культурные и иные особенности различных социальных групп, способствовать межнационал</w:t>
      </w:r>
      <w:r>
        <w:rPr>
          <w:sz w:val="28"/>
          <w:szCs w:val="28"/>
        </w:rPr>
        <w:t xml:space="preserve">ьному и межрелигиозному взаимодействию между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;</w:t>
      </w:r>
    </w:p>
    <w:p w:rsidR="00000000" w:rsidRDefault="00D51ADB">
      <w:pPr>
        <w:pStyle w:val="a8"/>
        <w:numPr>
          <w:ilvl w:val="0"/>
          <w:numId w:val="4"/>
        </w:numPr>
        <w:spacing w:line="276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</w:t>
      </w:r>
      <w:r>
        <w:rPr>
          <w:sz w:val="28"/>
          <w:szCs w:val="28"/>
        </w:rPr>
        <w:t xml:space="preserve">и должностного положения, места жительства, отношения к религии, убеждений, </w:t>
      </w:r>
      <w:r>
        <w:rPr>
          <w:sz w:val="28"/>
          <w:szCs w:val="28"/>
        </w:rPr>
        <w:lastRenderedPageBreak/>
        <w:t>принадлежности к общественным объединениям, а также других обстоятельств;</w:t>
      </w:r>
    </w:p>
    <w:p w:rsidR="00000000" w:rsidRDefault="00D51ADB">
      <w:pPr>
        <w:pStyle w:val="a8"/>
        <w:numPr>
          <w:ilvl w:val="0"/>
          <w:numId w:val="4"/>
        </w:numPr>
        <w:spacing w:line="276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придерживаться внешнего вида, соответствующего задачам реализуемой образовательной программы;</w:t>
      </w:r>
    </w:p>
    <w:p w:rsidR="00000000" w:rsidRDefault="00D51ADB">
      <w:pPr>
        <w:pStyle w:val="a8"/>
        <w:numPr>
          <w:ilvl w:val="0"/>
          <w:numId w:val="4"/>
        </w:numPr>
        <w:spacing w:line="276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воздерживать</w:t>
      </w:r>
      <w:r>
        <w:rPr>
          <w:sz w:val="28"/>
          <w:szCs w:val="28"/>
        </w:rPr>
        <w:t>ся от размещения в информационно-телекоммуникационной сети «Интернет», в местах, доступных для детей, информации, причиняющий вред здоровью и (или) развитию детей;</w:t>
      </w:r>
    </w:p>
    <w:p w:rsidR="00000000" w:rsidRDefault="00D51ADB">
      <w:pPr>
        <w:pStyle w:val="a8"/>
        <w:numPr>
          <w:ilvl w:val="0"/>
          <w:numId w:val="4"/>
        </w:numPr>
        <w:spacing w:line="276" w:lineRule="auto"/>
        <w:ind w:left="851"/>
        <w:jc w:val="both"/>
        <w:rPr>
          <w:rStyle w:val="a3"/>
        </w:rPr>
      </w:pPr>
      <w:r>
        <w:rPr>
          <w:sz w:val="28"/>
          <w:szCs w:val="28"/>
        </w:rPr>
        <w:t>избегать ситуаций, способных нанести вред чести, достоинству и деловой репутации педагогичес</w:t>
      </w:r>
      <w:r>
        <w:rPr>
          <w:sz w:val="28"/>
          <w:szCs w:val="28"/>
        </w:rPr>
        <w:t>кого работника и (или) организации, осуществляющей образовательную деятельность.</w:t>
      </w:r>
    </w:p>
    <w:p w:rsidR="00000000" w:rsidRDefault="00D51ADB">
      <w:pPr>
        <w:spacing w:line="276" w:lineRule="auto"/>
        <w:jc w:val="center"/>
        <w:divId w:val="658925203"/>
        <w:rPr>
          <w:rStyle w:val="a3"/>
          <w:b/>
          <w:color w:val="000000"/>
          <w:sz w:val="28"/>
          <w:szCs w:val="28"/>
        </w:rPr>
      </w:pPr>
      <w:r>
        <w:rPr>
          <w:rStyle w:val="docuntyped-number"/>
          <w:rFonts w:eastAsia="Times New Roman"/>
          <w:b/>
          <w:sz w:val="28"/>
          <w:szCs w:val="28"/>
        </w:rPr>
        <w:t xml:space="preserve">III. </w:t>
      </w:r>
      <w:r>
        <w:rPr>
          <w:rStyle w:val="docuntyped-name"/>
          <w:rFonts w:eastAsia="Times New Roman"/>
          <w:b/>
          <w:color w:val="000000"/>
          <w:sz w:val="28"/>
          <w:szCs w:val="28"/>
        </w:rPr>
        <w:t>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</w:t>
      </w:r>
    </w:p>
    <w:p w:rsidR="00000000" w:rsidRDefault="00D51ADB">
      <w:pPr>
        <w:pStyle w:val="a8"/>
        <w:numPr>
          <w:ilvl w:val="0"/>
          <w:numId w:val="2"/>
        </w:numPr>
        <w:spacing w:line="276" w:lineRule="auto"/>
        <w:ind w:left="567" w:hanging="567"/>
        <w:jc w:val="both"/>
        <w:rPr>
          <w:color w:val="0000FF"/>
        </w:rPr>
      </w:pPr>
      <w:r>
        <w:rPr>
          <w:sz w:val="28"/>
          <w:szCs w:val="28"/>
        </w:rPr>
        <w:t xml:space="preserve">Образовательная </w:t>
      </w:r>
      <w:r>
        <w:rPr>
          <w:sz w:val="28"/>
          <w:szCs w:val="28"/>
        </w:rPr>
        <w:t>организация стремится обеспечить защиту чести, достоинства и деловой репутации педагогических работников, а также справедливое и объективное расследование нарушения норм профессиональной этики педагогических работников.</w:t>
      </w:r>
    </w:p>
    <w:p w:rsidR="00000000" w:rsidRDefault="00D51ADB">
      <w:pPr>
        <w:pStyle w:val="a8"/>
        <w:numPr>
          <w:ilvl w:val="0"/>
          <w:numId w:val="2"/>
        </w:numPr>
        <w:spacing w:line="276" w:lineRule="auto"/>
        <w:ind w:left="567" w:hanging="567"/>
        <w:jc w:val="both"/>
        <w:rPr>
          <w:rStyle w:val="a3"/>
        </w:rPr>
      </w:pPr>
      <w:r>
        <w:rPr>
          <w:sz w:val="28"/>
          <w:szCs w:val="28"/>
        </w:rPr>
        <w:t>Случаи нарушения норм профессиональн</w:t>
      </w:r>
      <w:r>
        <w:rPr>
          <w:sz w:val="28"/>
          <w:szCs w:val="28"/>
        </w:rPr>
        <w:t>ой этики педагогических работников, установленных разделом II 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</w:t>
      </w:r>
      <w:r>
        <w:rPr>
          <w:sz w:val="28"/>
          <w:szCs w:val="28"/>
        </w:rPr>
        <w:t>ответствии с частью 2 статьи 45 Федерального закона от 29 декабря 2012 г. № 273-ФЗ «Об образовании в Российской Федерации».</w:t>
      </w:r>
    </w:p>
    <w:p w:rsidR="00000000" w:rsidRDefault="00D51ADB">
      <w:pPr>
        <w:spacing w:line="276" w:lineRule="auto"/>
        <w:ind w:left="567"/>
        <w:jc w:val="both"/>
        <w:rPr>
          <w:rStyle w:val="a3"/>
          <w:color w:val="0000FF"/>
          <w:sz w:val="28"/>
          <w:szCs w:val="28"/>
        </w:rPr>
      </w:pPr>
      <w:r>
        <w:rPr>
          <w:sz w:val="28"/>
          <w:szCs w:val="28"/>
        </w:rPr>
        <w:t>Порядок рассмотрения индивидуальных трудовых споров в комиссиях по трудовым спорам регулируется в порядке, установленном главой 60 Т</w:t>
      </w:r>
      <w:r>
        <w:rPr>
          <w:sz w:val="28"/>
          <w:szCs w:val="28"/>
        </w:rPr>
        <w:t>рудового кодекса Российской Федерации, порядок рассмотрения индивидуальных трудовых споров в судах – гражданским процессуальным законодательством Российской Федерации.</w:t>
      </w:r>
    </w:p>
    <w:p w:rsidR="00000000" w:rsidRDefault="00D51ADB">
      <w:pPr>
        <w:pStyle w:val="a8"/>
        <w:numPr>
          <w:ilvl w:val="0"/>
          <w:numId w:val="2"/>
        </w:numPr>
        <w:spacing w:line="276" w:lineRule="auto"/>
        <w:ind w:left="567" w:hanging="567"/>
        <w:jc w:val="both"/>
      </w:pPr>
      <w:r>
        <w:rPr>
          <w:sz w:val="28"/>
          <w:szCs w:val="28"/>
        </w:rPr>
        <w:t>Педагогический работник, претендующий на справедливое и объективное расследование наруше</w:t>
      </w:r>
      <w:r>
        <w:rPr>
          <w:sz w:val="28"/>
          <w:szCs w:val="28"/>
        </w:rPr>
        <w:t>ния норм профессиональной этики, вправе обратиться в комиссию по урегулированию споров между участниками образовательных отношений.</w:t>
      </w:r>
    </w:p>
    <w:p w:rsidR="00000000" w:rsidRDefault="00D51ADB">
      <w:pPr>
        <w:pStyle w:val="a8"/>
        <w:numPr>
          <w:ilvl w:val="0"/>
          <w:numId w:val="2"/>
        </w:numPr>
        <w:spacing w:line="276" w:lineRule="auto"/>
        <w:ind w:left="567" w:hanging="567"/>
        <w:jc w:val="both"/>
        <w:rPr>
          <w:color w:val="0000FF"/>
          <w:sz w:val="28"/>
          <w:szCs w:val="28"/>
        </w:rPr>
      </w:pPr>
      <w:r>
        <w:rPr>
          <w:sz w:val="28"/>
          <w:szCs w:val="28"/>
        </w:rPr>
        <w:t>В целях реализации права педагогических работников на справедливое и объективное расследование нарушения норм профессиональн</w:t>
      </w:r>
      <w:r>
        <w:rPr>
          <w:sz w:val="28"/>
          <w:szCs w:val="28"/>
        </w:rPr>
        <w:t xml:space="preserve">ой этики педагогических работников в состав комиссии по урегулированию споров </w:t>
      </w:r>
      <w:r>
        <w:rPr>
          <w:sz w:val="28"/>
          <w:szCs w:val="28"/>
        </w:rPr>
        <w:lastRenderedPageBreak/>
        <w:t>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организации.</w:t>
      </w:r>
    </w:p>
    <w:p w:rsidR="00D51ADB" w:rsidRDefault="00D51ADB">
      <w:pPr>
        <w:pStyle w:val="a8"/>
        <w:numPr>
          <w:ilvl w:val="0"/>
          <w:numId w:val="2"/>
        </w:numPr>
        <w:spacing w:line="276" w:lineRule="auto"/>
        <w:ind w:left="567" w:hanging="567"/>
        <w:jc w:val="both"/>
        <w:rPr>
          <w:rStyle w:val="a3"/>
        </w:rPr>
      </w:pPr>
      <w:proofErr w:type="gramStart"/>
      <w:r>
        <w:rPr>
          <w:sz w:val="28"/>
          <w:szCs w:val="28"/>
        </w:rPr>
        <w:t>В случае несогласи</w:t>
      </w:r>
      <w:r>
        <w:rPr>
          <w:sz w:val="28"/>
          <w:szCs w:val="28"/>
        </w:rPr>
        <w:t>я педагогического работника с решением 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 образовательных отношений, несоответствия решения комиссии по уре</w:t>
      </w:r>
      <w:r>
        <w:rPr>
          <w:sz w:val="28"/>
          <w:szCs w:val="28"/>
        </w:rPr>
        <w:t>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</w:t>
      </w:r>
      <w:r>
        <w:rPr>
          <w:sz w:val="28"/>
          <w:szCs w:val="28"/>
        </w:rPr>
        <w:t>н имеет право обратиться в</w:t>
      </w:r>
      <w:proofErr w:type="gramEnd"/>
      <w:r>
        <w:rPr>
          <w:sz w:val="28"/>
          <w:szCs w:val="28"/>
        </w:rPr>
        <w:t xml:space="preserve"> суд.</w:t>
      </w:r>
    </w:p>
    <w:sectPr w:rsidR="00D51ADB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11C89"/>
    <w:multiLevelType w:val="hybridMultilevel"/>
    <w:tmpl w:val="F892A6F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49209C"/>
    <w:multiLevelType w:val="hybridMultilevel"/>
    <w:tmpl w:val="5980053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noPunctuationKerning/>
  <w:characterSpacingControl w:val="doNotCompress"/>
  <w:compat/>
  <w:rsids>
    <w:rsidRoot w:val="00AE2DCD"/>
    <w:rsid w:val="00AE2DCD"/>
    <w:rsid w:val="00D51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eastAsiaTheme="minorEastAsia" w:hAnsi="Consolas" w:cs="Consolas" w:hint="default"/>
    </w:rPr>
  </w:style>
  <w:style w:type="paragraph" w:styleId="a5">
    <w:name w:val="Normal (Web)"/>
    <w:basedOn w:val="a"/>
    <w:uiPriority w:val="99"/>
    <w:semiHidden/>
    <w:unhideWhenUsed/>
    <w:pPr>
      <w:spacing w:after="223"/>
      <w:jc w:val="both"/>
    </w:p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eastAsiaTheme="minorEastAsia" w:hAnsi="Tahoma" w:cs="Tahoma" w:hint="default"/>
      <w:sz w:val="16"/>
      <w:szCs w:val="16"/>
    </w:rPr>
  </w:style>
  <w:style w:type="paragraph" w:styleId="a8">
    <w:name w:val="List Paragraph"/>
    <w:basedOn w:val="a"/>
    <w:uiPriority w:val="34"/>
    <w:semiHidden/>
    <w:qFormat/>
    <w:pPr>
      <w:ind w:left="720"/>
      <w:contextualSpacing/>
    </w:pPr>
  </w:style>
  <w:style w:type="paragraph" w:customStyle="1" w:styleId="contentblock">
    <w:name w:val="content_block"/>
    <w:basedOn w:val="a"/>
    <w:uiPriority w:val="99"/>
    <w:semiHidden/>
    <w:pPr>
      <w:spacing w:after="223"/>
      <w:ind w:right="357"/>
      <w:jc w:val="both"/>
    </w:pPr>
    <w:rPr>
      <w:rFonts w:ascii="Georgia" w:hAnsi="Georgia"/>
      <w:sz w:val="19"/>
      <w:szCs w:val="19"/>
    </w:rPr>
  </w:style>
  <w:style w:type="paragraph" w:customStyle="1" w:styleId="references">
    <w:name w:val="references"/>
    <w:basedOn w:val="a"/>
    <w:uiPriority w:val="99"/>
    <w:semiHidden/>
    <w:pPr>
      <w:spacing w:after="223"/>
      <w:jc w:val="both"/>
    </w:pPr>
    <w:rPr>
      <w:vanish/>
    </w:rPr>
  </w:style>
  <w:style w:type="paragraph" w:customStyle="1" w:styleId="footer">
    <w:name w:val="footer"/>
    <w:basedOn w:val="a"/>
    <w:uiPriority w:val="99"/>
    <w:semiHidden/>
    <w:pPr>
      <w:spacing w:before="600"/>
      <w:jc w:val="both"/>
    </w:pPr>
    <w:rPr>
      <w:rFonts w:ascii="Arial" w:hAnsi="Arial" w:cs="Arial"/>
      <w:sz w:val="16"/>
      <w:szCs w:val="16"/>
    </w:rPr>
  </w:style>
  <w:style w:type="paragraph" w:customStyle="1" w:styleId="content">
    <w:name w:val="content"/>
    <w:basedOn w:val="a"/>
    <w:uiPriority w:val="99"/>
    <w:semiHidden/>
    <w:pPr>
      <w:spacing w:after="223"/>
      <w:jc w:val="both"/>
    </w:pPr>
  </w:style>
  <w:style w:type="paragraph" w:customStyle="1" w:styleId="content1">
    <w:name w:val="content1"/>
    <w:basedOn w:val="a"/>
    <w:uiPriority w:val="99"/>
    <w:semiHidden/>
    <w:pPr>
      <w:spacing w:before="100" w:beforeAutospacing="1" w:after="100" w:afterAutospacing="1"/>
    </w:pPr>
    <w:rPr>
      <w:sz w:val="17"/>
      <w:szCs w:val="17"/>
    </w:rPr>
  </w:style>
  <w:style w:type="paragraph" w:customStyle="1" w:styleId="align-center">
    <w:name w:val="align-center"/>
    <w:basedOn w:val="a"/>
    <w:uiPriority w:val="99"/>
    <w:semiHidden/>
    <w:pPr>
      <w:spacing w:after="223"/>
      <w:jc w:val="center"/>
    </w:pPr>
  </w:style>
  <w:style w:type="paragraph" w:customStyle="1" w:styleId="align-right">
    <w:name w:val="align-right"/>
    <w:basedOn w:val="a"/>
    <w:uiPriority w:val="99"/>
    <w:semiHidden/>
    <w:pPr>
      <w:spacing w:after="223"/>
      <w:jc w:val="right"/>
    </w:pPr>
  </w:style>
  <w:style w:type="paragraph" w:customStyle="1" w:styleId="align-left">
    <w:name w:val="align-left"/>
    <w:basedOn w:val="a"/>
    <w:uiPriority w:val="99"/>
    <w:semiHidden/>
    <w:pPr>
      <w:spacing w:after="223"/>
    </w:pPr>
  </w:style>
  <w:style w:type="paragraph" w:customStyle="1" w:styleId="doc-parttypetitle">
    <w:name w:val="doc-part_type_title"/>
    <w:basedOn w:val="a"/>
    <w:uiPriority w:val="99"/>
    <w:semiHidden/>
    <w:pPr>
      <w:pBdr>
        <w:bottom w:val="single" w:sz="4" w:space="29" w:color="E5E5E5"/>
      </w:pBdr>
      <w:spacing w:after="195"/>
      <w:jc w:val="both"/>
    </w:pPr>
  </w:style>
  <w:style w:type="paragraph" w:customStyle="1" w:styleId="docprops">
    <w:name w:val="doc__props"/>
    <w:basedOn w:val="a"/>
    <w:uiPriority w:val="99"/>
    <w:semiHidden/>
    <w:pPr>
      <w:spacing w:after="223"/>
      <w:jc w:val="both"/>
    </w:pPr>
    <w:rPr>
      <w:rFonts w:ascii="Helvetica" w:hAnsi="Helvetica"/>
      <w:sz w:val="16"/>
      <w:szCs w:val="16"/>
    </w:rPr>
  </w:style>
  <w:style w:type="paragraph" w:customStyle="1" w:styleId="doctype">
    <w:name w:val="doc__type"/>
    <w:basedOn w:val="a"/>
    <w:uiPriority w:val="99"/>
    <w:semiHidden/>
    <w:pPr>
      <w:spacing w:before="96" w:after="120"/>
      <w:jc w:val="both"/>
    </w:pPr>
    <w:rPr>
      <w:rFonts w:ascii="Helvetica" w:hAnsi="Helvetica"/>
      <w:caps/>
      <w:spacing w:val="12"/>
      <w:sz w:val="12"/>
      <w:szCs w:val="12"/>
    </w:rPr>
  </w:style>
  <w:style w:type="paragraph" w:customStyle="1" w:styleId="docpart">
    <w:name w:val="doc__part"/>
    <w:basedOn w:val="a"/>
    <w:uiPriority w:val="99"/>
    <w:semiHidden/>
    <w:pPr>
      <w:spacing w:before="1228" w:after="997"/>
      <w:jc w:val="both"/>
    </w:pPr>
    <w:rPr>
      <w:rFonts w:ascii="Georgia" w:hAnsi="Georgia"/>
      <w:caps/>
      <w:spacing w:val="48"/>
      <w:sz w:val="31"/>
      <w:szCs w:val="31"/>
    </w:rPr>
  </w:style>
  <w:style w:type="paragraph" w:customStyle="1" w:styleId="docsection">
    <w:name w:val="doc__section"/>
    <w:basedOn w:val="a"/>
    <w:uiPriority w:val="99"/>
    <w:semiHidden/>
    <w:pPr>
      <w:spacing w:before="1140" w:after="797"/>
      <w:jc w:val="both"/>
    </w:pPr>
    <w:rPr>
      <w:rFonts w:ascii="Georgia" w:hAnsi="Georgia"/>
      <w:sz w:val="34"/>
      <w:szCs w:val="34"/>
    </w:rPr>
  </w:style>
  <w:style w:type="paragraph" w:customStyle="1" w:styleId="docsection-name">
    <w:name w:val="doc__section-name"/>
    <w:basedOn w:val="a"/>
    <w:uiPriority w:val="99"/>
    <w:semiHidden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uiPriority w:val="99"/>
    <w:semiHidden/>
    <w:pPr>
      <w:spacing w:before="1070" w:after="420"/>
      <w:jc w:val="both"/>
    </w:pPr>
    <w:rPr>
      <w:rFonts w:ascii="Helvetica" w:hAnsi="Helvetica"/>
      <w:b/>
      <w:bCs/>
      <w:spacing w:val="-12"/>
      <w:sz w:val="29"/>
      <w:szCs w:val="29"/>
    </w:rPr>
  </w:style>
  <w:style w:type="paragraph" w:customStyle="1" w:styleId="docchapter">
    <w:name w:val="doc__chapter"/>
    <w:basedOn w:val="a"/>
    <w:uiPriority w:val="99"/>
    <w:semiHidden/>
    <w:pPr>
      <w:spacing w:before="438" w:after="219"/>
      <w:jc w:val="both"/>
    </w:pPr>
    <w:rPr>
      <w:rFonts w:ascii="Georgia" w:hAnsi="Georgia"/>
      <w:sz w:val="28"/>
      <w:szCs w:val="28"/>
    </w:rPr>
  </w:style>
  <w:style w:type="paragraph" w:customStyle="1" w:styleId="docarticle">
    <w:name w:val="doc__article"/>
    <w:basedOn w:val="a"/>
    <w:uiPriority w:val="99"/>
    <w:semiHidden/>
    <w:pPr>
      <w:spacing w:before="300" w:after="30"/>
      <w:jc w:val="both"/>
    </w:pPr>
    <w:rPr>
      <w:rFonts w:ascii="Helvetica" w:hAnsi="Helvetica"/>
      <w:b/>
      <w:bCs/>
      <w:sz w:val="19"/>
      <w:szCs w:val="19"/>
    </w:rPr>
  </w:style>
  <w:style w:type="paragraph" w:customStyle="1" w:styleId="docparagraph">
    <w:name w:val="doc__paragraph"/>
    <w:basedOn w:val="a"/>
    <w:uiPriority w:val="99"/>
    <w:semiHidden/>
    <w:pPr>
      <w:spacing w:before="240" w:after="42"/>
      <w:jc w:val="both"/>
    </w:pPr>
    <w:rPr>
      <w:rFonts w:ascii="Georgia" w:hAnsi="Georgia"/>
      <w:sz w:val="28"/>
      <w:szCs w:val="28"/>
    </w:rPr>
  </w:style>
  <w:style w:type="paragraph" w:customStyle="1" w:styleId="docparagraph-name">
    <w:name w:val="doc__paragraph-name"/>
    <w:basedOn w:val="a"/>
    <w:uiPriority w:val="99"/>
    <w:semiHidden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uiPriority w:val="99"/>
    <w:semiHidden/>
    <w:pPr>
      <w:spacing w:before="341" w:after="76"/>
      <w:jc w:val="both"/>
    </w:pPr>
    <w:rPr>
      <w:rFonts w:ascii="Helvetica" w:hAnsi="Helvetica"/>
      <w:sz w:val="23"/>
      <w:szCs w:val="23"/>
    </w:rPr>
  </w:style>
  <w:style w:type="paragraph" w:customStyle="1" w:styleId="docuntyped">
    <w:name w:val="doc__untyped"/>
    <w:basedOn w:val="a"/>
    <w:uiPriority w:val="99"/>
    <w:semiHidden/>
    <w:pPr>
      <w:spacing w:before="320" w:after="240"/>
      <w:jc w:val="both"/>
    </w:pPr>
    <w:rPr>
      <w:rFonts w:ascii="Helvetica" w:hAnsi="Helvetica"/>
      <w:sz w:val="22"/>
      <w:szCs w:val="22"/>
    </w:rPr>
  </w:style>
  <w:style w:type="paragraph" w:customStyle="1" w:styleId="docnote">
    <w:name w:val="doc__note"/>
    <w:basedOn w:val="a"/>
    <w:uiPriority w:val="99"/>
    <w:semiHidden/>
    <w:pPr>
      <w:spacing w:after="611"/>
      <w:ind w:left="873"/>
      <w:jc w:val="both"/>
    </w:pPr>
    <w:rPr>
      <w:rFonts w:ascii="Helvetica" w:hAnsi="Helvetica"/>
      <w:sz w:val="13"/>
      <w:szCs w:val="13"/>
    </w:rPr>
  </w:style>
  <w:style w:type="paragraph" w:customStyle="1" w:styleId="doc-notes">
    <w:name w:val="doc-notes"/>
    <w:basedOn w:val="a"/>
    <w:uiPriority w:val="99"/>
    <w:semiHidden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uiPriority w:val="99"/>
    <w:semiHidden/>
    <w:pPr>
      <w:spacing w:before="223" w:after="223"/>
      <w:jc w:val="both"/>
    </w:pPr>
  </w:style>
  <w:style w:type="paragraph" w:customStyle="1" w:styleId="docquestion">
    <w:name w:val="doc__question"/>
    <w:basedOn w:val="a"/>
    <w:uiPriority w:val="99"/>
    <w:semiHidden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uiPriority w:val="99"/>
    <w:semiHidden/>
    <w:pPr>
      <w:spacing w:after="30"/>
      <w:jc w:val="both"/>
    </w:pPr>
    <w:rPr>
      <w:rFonts w:ascii="Helvetica" w:hAnsi="Helvetica"/>
      <w:b/>
      <w:bCs/>
      <w:sz w:val="19"/>
      <w:szCs w:val="19"/>
    </w:rPr>
  </w:style>
  <w:style w:type="paragraph" w:customStyle="1" w:styleId="doc-start">
    <w:name w:val="doc-start"/>
    <w:basedOn w:val="a"/>
    <w:uiPriority w:val="99"/>
    <w:semiHidden/>
    <w:pPr>
      <w:spacing w:after="223"/>
      <w:jc w:val="both"/>
    </w:pPr>
  </w:style>
  <w:style w:type="paragraph" w:customStyle="1" w:styleId="docexpired">
    <w:name w:val="doc__expired"/>
    <w:basedOn w:val="a"/>
    <w:uiPriority w:val="99"/>
    <w:semiHidden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uiPriority w:val="99"/>
    <w:semiHidden/>
    <w:pPr>
      <w:spacing w:after="223"/>
      <w:jc w:val="both"/>
    </w:pPr>
    <w:rPr>
      <w:sz w:val="17"/>
      <w:szCs w:val="17"/>
    </w:rPr>
  </w:style>
  <w:style w:type="paragraph" w:customStyle="1" w:styleId="docarticle1">
    <w:name w:val="doc__article1"/>
    <w:basedOn w:val="a"/>
    <w:uiPriority w:val="99"/>
    <w:semiHidden/>
    <w:pPr>
      <w:spacing w:before="120" w:after="30"/>
      <w:jc w:val="both"/>
    </w:pPr>
    <w:rPr>
      <w:rFonts w:ascii="Helvetica" w:hAnsi="Helvetica"/>
      <w:b/>
      <w:bCs/>
      <w:sz w:val="19"/>
      <w:szCs w:val="19"/>
    </w:rPr>
  </w:style>
  <w:style w:type="paragraph" w:customStyle="1" w:styleId="printredaction-line">
    <w:name w:val="print_redaction-line"/>
    <w:basedOn w:val="a"/>
    <w:uiPriority w:val="99"/>
    <w:semiHidden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character" w:customStyle="1" w:styleId="docuntyped-number">
    <w:name w:val="docuntyped-number"/>
    <w:basedOn w:val="a0"/>
  </w:style>
  <w:style w:type="character" w:customStyle="1" w:styleId="docuntyped-name">
    <w:name w:val="docuntyped-name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925203">
      <w:marLeft w:val="0"/>
      <w:marRight w:val="0"/>
      <w:marTop w:val="32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6989">
      <w:marLeft w:val="0"/>
      <w:marRight w:val="0"/>
      <w:marTop w:val="32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741</Words>
  <Characters>4225</Characters>
  <Application>Microsoft Office Word</Application>
  <DocSecurity>0</DocSecurity>
  <Lines>35</Lines>
  <Paragraphs>9</Paragraphs>
  <ScaleCrop>false</ScaleCrop>
  <Company/>
  <LinksUpToDate>false</LinksUpToDate>
  <CharactersWithSpaces>4957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2021-12-13T09:39:00Z</cp:lastPrinted>
  <dcterms:created xsi:type="dcterms:W3CDTF">2021-12-22T06:08:00Z</dcterms:created>
  <dcterms:modified xsi:type="dcterms:W3CDTF">2021-12-22T06:08:00Z</dcterms:modified>
</cp:coreProperties>
</file>